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CF11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8BA5248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EF353D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7E46E72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16DD152" w14:textId="77777777" w:rsidR="00C0286A" w:rsidRDefault="00C0286A" w:rsidP="00C0286A"/>
    <w:p w14:paraId="4D0422AF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2B382FE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A1AD2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2BB527EF" w14:textId="77777777" w:rsidR="00D42CC7" w:rsidRDefault="00D42CC7" w:rsidP="00D42CC7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14:paraId="5FC9D79C" w14:textId="77777777" w:rsidR="00D42CC7" w:rsidRDefault="00D42CC7" w:rsidP="00526E33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A1AD2">
        <w:rPr>
          <w:rFonts w:cs="MyriadPro-Black"/>
          <w:caps/>
          <w:color w:val="A6A6A6"/>
          <w:sz w:val="40"/>
          <w:szCs w:val="40"/>
        </w:rPr>
        <w:t>4.1</w:t>
      </w:r>
    </w:p>
    <w:p w14:paraId="5D616911" w14:textId="4C56EC5F" w:rsidR="00D42CC7" w:rsidRDefault="00D42CC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F70DE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14:paraId="7D089281" w14:textId="77777777" w:rsidR="00E019A6" w:rsidRDefault="00E019A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CE95D31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1AD2">
        <w:rPr>
          <w:rFonts w:asciiTheme="majorHAnsi" w:hAnsiTheme="majorHAnsi" w:cs="MyriadPro-Black"/>
          <w:caps/>
          <w:sz w:val="40"/>
          <w:szCs w:val="40"/>
        </w:rPr>
        <w:t>8</w:t>
      </w:r>
    </w:p>
    <w:p w14:paraId="2FA9043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021426B3" w14:textId="77777777" w:rsidR="00C0286A" w:rsidRPr="00931A63" w:rsidRDefault="00BD1469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kritéria pro posuzování zajištění služby pro vydání stanoviska Ministerstva zdravotnictví ČR</w:t>
      </w:r>
      <w:r w:rsidR="00E019A6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  <w:bookmarkStart w:id="0" w:name="_GoBack"/>
      <w:bookmarkEnd w:id="0"/>
    </w:p>
    <w:p w14:paraId="5A1D5DA5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39E5AC3" w14:textId="180D25FD" w:rsidR="005D26A8" w:rsidRPr="00AB755F" w:rsidRDefault="00EA1AD2" w:rsidP="00EA1AD2">
      <w:pPr>
        <w:pStyle w:val="Zkladnodstavec"/>
        <w:rPr>
          <w:rFonts w:asciiTheme="majorHAnsi" w:hAnsiTheme="majorHAnsi" w:cs="Arial"/>
          <w:color w:val="A6A6A6" w:themeColor="background1" w:themeShade="A6"/>
          <w:sz w:val="32"/>
          <w:szCs w:val="32"/>
        </w:rPr>
      </w:pPr>
      <w:r w:rsidRPr="00AB75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52A3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C25EF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15703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C25EF7" w:rsidRPr="009B49A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Pr="009B49AE">
        <w:rPr>
          <w:rFonts w:cs="MyriadPro-Black"/>
          <w:caps/>
          <w:color w:val="A6A6A6" w:themeColor="background1" w:themeShade="A6"/>
          <w:sz w:val="32"/>
          <w:szCs w:val="40"/>
        </w:rPr>
        <w:t xml:space="preserve"> 201</w:t>
      </w:r>
      <w:r w:rsidR="00550C6F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14:paraId="5D0CB0D2" w14:textId="77777777" w:rsidR="00333014" w:rsidRDefault="00333014" w:rsidP="004258B6">
      <w:pPr>
        <w:jc w:val="center"/>
        <w:rPr>
          <w:rFonts w:asciiTheme="minorHAnsi" w:hAnsiTheme="minorHAnsi" w:cs="Arial"/>
          <w:b/>
          <w:sz w:val="32"/>
        </w:rPr>
      </w:pPr>
    </w:p>
    <w:p w14:paraId="4AE85B27" w14:textId="77777777" w:rsidR="00BD1469" w:rsidRDefault="00BD1469" w:rsidP="00BD1469">
      <w:pPr>
        <w:suppressAutoHyphens/>
        <w:spacing w:line="276" w:lineRule="auto"/>
        <w:jc w:val="both"/>
        <w:rPr>
          <w:rFonts w:ascii="Myriad Pro" w:eastAsia="MS Mincho" w:hAnsi="Myriad Pro" w:cs="Arial"/>
          <w:b/>
          <w:sz w:val="40"/>
          <w:szCs w:val="40"/>
          <w:u w:val="single"/>
          <w:lang w:eastAsia="ja-JP"/>
        </w:rPr>
      </w:pPr>
    </w:p>
    <w:p w14:paraId="4EFDD277" w14:textId="77777777" w:rsidR="00130B11" w:rsidRPr="00130B11" w:rsidRDefault="00130B11" w:rsidP="00130B11">
      <w:pPr>
        <w:spacing w:after="240"/>
        <w:jc w:val="center"/>
        <w:rPr>
          <w:rFonts w:ascii="Arial" w:eastAsia="MS Mincho" w:hAnsi="Arial" w:cs="Arial"/>
          <w:b/>
          <w:sz w:val="40"/>
          <w:szCs w:val="40"/>
          <w:lang w:eastAsia="ja-JP"/>
        </w:rPr>
      </w:pP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Kritéria, </w:t>
      </w:r>
      <w:r w:rsidRPr="00130B11">
        <w:rPr>
          <w:rFonts w:ascii="Arial" w:hAnsi="Arial" w:cs="Arial"/>
          <w:b/>
          <w:sz w:val="40"/>
          <w:szCs w:val="40"/>
        </w:rPr>
        <w:t>podle</w:t>
      </w:r>
      <w:r w:rsidRPr="00130B11">
        <w:rPr>
          <w:rFonts w:ascii="Arial" w:eastAsia="MS Mincho" w:hAnsi="Arial" w:cs="Arial"/>
          <w:b/>
          <w:sz w:val="40"/>
          <w:szCs w:val="40"/>
          <w:lang w:eastAsia="ja-JP"/>
        </w:rPr>
        <w:t xml:space="preserve"> kterých budou žádosti posuzovány</w:t>
      </w:r>
    </w:p>
    <w:p w14:paraId="7A7FFD43" w14:textId="77777777" w:rsidR="00130B11" w:rsidRPr="00130B11" w:rsidRDefault="00130B11" w:rsidP="00130B11">
      <w:pPr>
        <w:keepNext/>
        <w:keepLines/>
        <w:suppressAutoHyphens/>
        <w:spacing w:before="360" w:after="240" w:line="276" w:lineRule="auto"/>
        <w:ind w:left="431" w:hanging="431"/>
        <w:jc w:val="center"/>
        <w:outlineLvl w:val="0"/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32"/>
          <w:szCs w:val="32"/>
          <w:lang w:eastAsia="ja-JP"/>
        </w:rPr>
        <w:t>Zřizování nových či rekonstrukce stávajících zařízení pro poskytování komunitní péče</w:t>
      </w:r>
    </w:p>
    <w:p w14:paraId="1B23F1F9" w14:textId="3DB6E30F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Centra duševního zdraví </w:t>
      </w:r>
    </w:p>
    <w:p w14:paraId="4D069008" w14:textId="77777777"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standardů péče dle Standardu péče poskytované v centrech duševního zdraví (dále jen Standard CDZ)</w:t>
      </w:r>
    </w:p>
    <w:p w14:paraId="0FD0740D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odpovídá požadovanému rozsahu služeb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4B00D4D6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je projekt zaměřen na žádoucí cílovou skupinu a předpokládá naplnění všech služeb uvedených v kapitole 2.2. Standardu CDZ, pokrývá spádové území alespoň 60 tis. obyvatel, předpokládá alespoň 120 klientů a počítá s 20 registrovanými klienty na jednoho pracovníka terénního týmu mimo profesí psychiatr, klinický psycholog a pracovníky managementu (do 3 let ode dne zahájení poskytování služeb).</w:t>
      </w:r>
    </w:p>
    <w:p w14:paraId="79F205D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4D6B264" w14:textId="06286529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="0090559D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4B868377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CDZ. Při vzniku centra duševního zdraví (dále jen CDZ) nesmí být počet menší než 4 pracovníci středního zdravotnického personálu a 4 pracovníci zajišťující sociální služby (sociální pracovníci a pracovníci v sociálních službách) a do 3 let ode dne zahájení poskytování služeb nebude menší než 7/7.</w:t>
      </w:r>
    </w:p>
    <w:p w14:paraId="026E3D9B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A3E20D3" w14:textId="56BD8493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CDZ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C7E1D5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materiálně technických kritérií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  <w:t xml:space="preserve">definovaných v kapitole 4. Standardu CDZ a jejich přiměřenost velikosti spádové oblasti, typu regionu a předpokládané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organizaci CDZ. Zároveň bude posuzováno minimální vybavení podle vyhlášky 92/2012 Sb. o požadavcích na minimální technické a věcné vybavení zdravotnických zařízení a kontaktních pracovišť domácí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2D395A0B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0C4028FF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organizační a ostatní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4717FAD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předpoklad naplnění organizačních kritérií uvedených v kapitole 5. a 6. standardu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613BDCCC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50926CDA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C66D2DF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2FB4692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373333EB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14:paraId="425B9909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 </w:t>
      </w:r>
    </w:p>
    <w:p w14:paraId="4F0ABFDE" w14:textId="2D8632F6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Stacionář</w:t>
      </w:r>
      <w:r w:rsidR="00A6666A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e se zaměřením na psychoterapeutické služby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1"/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</w:p>
    <w:p w14:paraId="6A6F7A11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51AAD6E2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zajišťuje, aby poskytovatel zdravotních a sociálních služeb psychoterapeutického stacionáře naplňoval dále stanovené požadavky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22028DD8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14:paraId="570866F7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Léčebný postup v denním stacionáři s psychoterapeutickou péčí sestává zejména ze systematické psychoterapie. </w:t>
      </w:r>
    </w:p>
    <w:p w14:paraId="78630737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Léčebný postup umožňuje zamezit nebo zkrátit hospitalizaci u poskytovatele lůžkových služeb poskytujícího péči v oboru, umožňuje pacientům přirozený kontakt s jejich vlastním sociálním prostředím, zabraňuje nebo zamezuje chronifikaci nemoci, zintenzivňuje odbornou zdravotní péči v lůžkovém zařízení, se kterým denní stacionář spolupracuje a napomáhá reintegraci nemocných do běžného života.</w:t>
      </w:r>
    </w:p>
    <w:p w14:paraId="0A18C1FE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Systematická psychoterapie je v rámci psychoterapeutického programu denního stacionáře poskytována lékařem – psychiatrem nebo klinickým psychologem se zvláštní odbornou způsobilostí v systematické psychoterapii. Podpůrnou psychoterapii vykonávají i další zdravotničtí pracovníci, kteří znalosti k její realizaci získali na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základě své odborné nebo specializované způsobilosti nebo na základě získání zvláštní odborné způsobilosti, pod jejich supervizí.</w:t>
      </w:r>
    </w:p>
    <w:p w14:paraId="72D6EE3C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Psychoterapeutický program je soustava diagnostických a  léčebných  postupů, technik, metod a výkonů, který je vypracován terapeutickým týmem podle povahy onemocnění a potíží pacienta. Psychoterapeutický program sestává z individuálních a skupinových forem psychoterapie a rodinné terapie.</w:t>
      </w:r>
    </w:p>
    <w:p w14:paraId="3A7E6025" w14:textId="77777777"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1D3B3818" w14:textId="3F93DB76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="009B0D6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53D34DA6" w14:textId="26571277" w:rsidR="009B0D61" w:rsidRPr="00130B11" w:rsidRDefault="00130B11" w:rsidP="00130B11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</w:t>
      </w:r>
    </w:p>
    <w:p w14:paraId="6C56B251" w14:textId="77777777" w:rsidR="00DA4F64" w:rsidRDefault="00DA4F64" w:rsidP="00474DA9">
      <w:pPr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5503C589" w14:textId="77777777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potřeby spádové oblasti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0CBDF935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spádová oblast poskytovaných služeb, cílová skupina, předpokládaný program a zaměření stacionáře, provozní doba, umístění, lokalita a kapacita služeb.</w:t>
      </w:r>
    </w:p>
    <w:p w14:paraId="6F0E10F6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09AD9BBD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643C6A90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CD10C6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Předmětem posouzení bude předpoklad naplnění projektem cílů definovaných v kapitole 4.1. Strategie reformy psychiatrické péče.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7AD58915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ab/>
      </w:r>
    </w:p>
    <w:p w14:paraId="6CF8D759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doporučení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 xml:space="preserve">ANO/NE </w:t>
      </w:r>
    </w:p>
    <w:p w14:paraId="216A60C1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</w:p>
    <w:p w14:paraId="090E837D" w14:textId="77777777" w:rsidR="00130B11" w:rsidRPr="00130B11" w:rsidRDefault="00130B11" w:rsidP="008A4059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CD70ECE" w14:textId="77777777" w:rsidR="00130B11" w:rsidRPr="00130B11" w:rsidRDefault="00130B11" w:rsidP="00130B11">
      <w:pPr>
        <w:keepNext/>
        <w:keepLines/>
        <w:numPr>
          <w:ilvl w:val="1"/>
          <w:numId w:val="0"/>
        </w:numPr>
        <w:suppressAutoHyphens/>
        <w:spacing w:before="320" w:after="120" w:line="276" w:lineRule="auto"/>
        <w:ind w:left="576" w:hanging="576"/>
        <w:jc w:val="both"/>
        <w:outlineLvl w:val="1"/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</w:pP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>Ambulance s rozšířenou péčí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vertAlign w:val="superscript"/>
          <w:lang w:eastAsia="ja-JP"/>
        </w:rPr>
        <w:footnoteReference w:id="2"/>
      </w:r>
    </w:p>
    <w:p w14:paraId="315FB7C0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Naplňování obsahu a formy péče</w:t>
      </w:r>
    </w:p>
    <w:p w14:paraId="4018FC18" w14:textId="756C157A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požadavky na ambulanci s rozšířenou péčí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198BF92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je zda:</w:t>
      </w:r>
    </w:p>
    <w:p w14:paraId="29E28EEF" w14:textId="3FB72C04" w:rsidR="00130B11" w:rsidRPr="00E524FE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 xml:space="preserve">Cílovou skupinou jsou osoby </w:t>
      </w:r>
      <w:r w:rsidR="00E524FE">
        <w:rPr>
          <w:rFonts w:ascii="Arial" w:eastAsia="MS Mincho" w:hAnsi="Arial" w:cs="Arial"/>
          <w:i/>
          <w:sz w:val="22"/>
          <w:szCs w:val="22"/>
          <w:lang w:eastAsia="ja-JP"/>
        </w:rPr>
        <w:t>z</w:t>
      </w:r>
      <w:r w:rsidRPr="00E524FE">
        <w:rPr>
          <w:rFonts w:ascii="Arial" w:eastAsia="MS Mincho" w:hAnsi="Arial" w:cs="Arial"/>
          <w:i/>
          <w:sz w:val="22"/>
          <w:szCs w:val="22"/>
          <w:lang w:eastAsia="ja-JP"/>
        </w:rPr>
        <w:t> celého diagnostického spektra s důrazem na skupiny pacientů nepokrytých službami CDZ.</w:t>
      </w:r>
    </w:p>
    <w:p w14:paraId="73923605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Služby jsou poskytovány také ve vlastním sociálním prostředí pacienta.</w:t>
      </w:r>
    </w:p>
    <w:p w14:paraId="4B2F5DCB" w14:textId="77777777" w:rsidR="00130B11" w:rsidRPr="00130B11" w:rsidRDefault="00130B11" w:rsidP="00130B11">
      <w:pPr>
        <w:numPr>
          <w:ilvl w:val="0"/>
          <w:numId w:val="28"/>
        </w:num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Organizace práce je založena na principech multidisciplinárního</w:t>
      </w:r>
      <w:r w:rsidRPr="00130B11">
        <w:rPr>
          <w:rFonts w:ascii="Arial" w:eastAsia="MS Mincho" w:hAnsi="Arial" w:cs="Arial"/>
          <w:i/>
          <w:sz w:val="22"/>
          <w:szCs w:val="22"/>
          <w:vertAlign w:val="superscript"/>
          <w:lang w:eastAsia="ja-JP"/>
        </w:rPr>
        <w:footnoteReference w:id="3"/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 xml:space="preserve"> týmu.</w:t>
      </w:r>
    </w:p>
    <w:p w14:paraId="732E17E0" w14:textId="77777777" w:rsidR="00130B11" w:rsidRPr="00130B11" w:rsidRDefault="00130B11" w:rsidP="00130B11">
      <w:pPr>
        <w:suppressAutoHyphens/>
        <w:spacing w:after="200" w:line="276" w:lineRule="auto"/>
        <w:ind w:left="223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4A56D221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splňuje rozsah poskytované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FC8093C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bude, zda ambulance s rozšířenou péčí bude poskytovat alespoň 4 z vyjmenovaných služeb v kapitole 2.2.</w:t>
      </w:r>
      <w:r w:rsidRPr="00130B11">
        <w:rPr>
          <w:rFonts w:ascii="Arial" w:eastAsia="MS Mincho" w:hAnsi="Arial" w:cs="Arial"/>
          <w:b/>
          <w:bCs/>
          <w:color w:val="000000"/>
          <w:sz w:val="28"/>
          <w:szCs w:val="26"/>
          <w:lang w:eastAsia="ja-JP"/>
        </w:rPr>
        <w:t xml:space="preserve"> </w:t>
      </w: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Standardu ambulantní psychiatrické péče a rozšířené ambulantní péče o osoby s duševním onemocněním (dále jen Standard ambulantní péče) v den zahájení poskytování služeb.</w:t>
      </w:r>
    </w:p>
    <w:p w14:paraId="38174D6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7101B6D8" w14:textId="71207881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má předpoklady naplnit personální kritéria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v souladu se Standardem ambulantní péče</w:t>
      </w:r>
    </w:p>
    <w:p w14:paraId="69D0666A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7AF5EAB6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reálnost záměru zajistit pracovníky v potřebné profesní skladbě i počtu v místě realizace projektu a v termínech, které projekt předpokládá. Posouzení bude vycházet ze stávajících personálních zdrojů žadatele a reálné situace v příslušné kvalifikaci v místě realizace projektu. Předmětem posouzení bude naplnění konkrétních požadavků uvedených v kapitole 3. Standardu ambulantní péče v den zahájení poskytování služeb.</w:t>
      </w:r>
    </w:p>
    <w:p w14:paraId="473A5223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i/>
          <w:sz w:val="22"/>
          <w:szCs w:val="22"/>
          <w:lang w:eastAsia="ja-JP"/>
        </w:rPr>
      </w:pPr>
    </w:p>
    <w:p w14:paraId="236DD2AC" w14:textId="77777777" w:rsidR="00130B11" w:rsidRPr="00130B11" w:rsidRDefault="00130B11" w:rsidP="00130B11">
      <w:pPr>
        <w:keepNext/>
        <w:numPr>
          <w:ilvl w:val="0"/>
          <w:numId w:val="26"/>
        </w:numPr>
        <w:suppressAutoHyphens/>
        <w:spacing w:after="200" w:line="276" w:lineRule="auto"/>
        <w:ind w:left="1508" w:hanging="357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materiálně technická kritéria v souladu se Standardem ambulantní péče</w:t>
      </w:r>
    </w:p>
    <w:p w14:paraId="4737CEAD" w14:textId="77777777" w:rsidR="00130B11" w:rsidRPr="00130B11" w:rsidRDefault="00130B11" w:rsidP="00130B11">
      <w:pPr>
        <w:suppressAutoHyphens/>
        <w:spacing w:after="200" w:line="276" w:lineRule="auto"/>
        <w:ind w:left="1512" w:firstLine="6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ANO/NE</w:t>
      </w:r>
    </w:p>
    <w:p w14:paraId="4300938C" w14:textId="77777777" w:rsidR="00130B11" w:rsidRPr="00130B11" w:rsidRDefault="00130B11" w:rsidP="00130B11">
      <w:pPr>
        <w:keepNext/>
        <w:suppressAutoHyphens/>
        <w:spacing w:after="200" w:line="276" w:lineRule="auto"/>
        <w:ind w:left="1508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naplnění materiálně technických kritérií uvedených v kapitole 4. Standardu ambulantní péče v den zahájení poskytování služeb.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8292D64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2EBF0C67" w14:textId="77777777" w:rsidR="00130B11" w:rsidRPr="00130B11" w:rsidRDefault="00130B11" w:rsidP="00130B11">
      <w:pPr>
        <w:suppressAutoHyphens/>
        <w:spacing w:after="200" w:line="276" w:lineRule="auto"/>
        <w:ind w:left="79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Soulad se Strategií reformy psychiatrické péče</w:t>
      </w:r>
    </w:p>
    <w:p w14:paraId="724B924C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>Projekt naplňuje cíle Strategie reformy psychiatrické péče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5838675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lastRenderedPageBreak/>
        <w:t>Předmětem posouzení bude předpoklad naplnění projektem cílů definovaných v kapitole 4.1.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</w:p>
    <w:p w14:paraId="06E2616F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35C0A276" w14:textId="77777777" w:rsidR="00130B11" w:rsidRPr="00130B11" w:rsidRDefault="00130B11" w:rsidP="00130B11">
      <w:pPr>
        <w:numPr>
          <w:ilvl w:val="0"/>
          <w:numId w:val="26"/>
        </w:num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Projekt naplňuje doporučení Strategie reformy psychiatrické péče 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ab/>
        <w:t>ANO/NE</w:t>
      </w:r>
    </w:p>
    <w:p w14:paraId="3A25591E" w14:textId="77777777" w:rsidR="00130B11" w:rsidRPr="00130B11" w:rsidRDefault="00130B11" w:rsidP="00130B11">
      <w:pPr>
        <w:suppressAutoHyphens/>
        <w:spacing w:after="200" w:line="276" w:lineRule="auto"/>
        <w:ind w:left="1512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  <w:r w:rsidRPr="00130B11">
        <w:rPr>
          <w:rFonts w:ascii="Arial" w:eastAsia="MS Mincho" w:hAnsi="Arial" w:cs="Arial"/>
          <w:i/>
          <w:sz w:val="22"/>
          <w:szCs w:val="22"/>
          <w:lang w:eastAsia="ja-JP"/>
        </w:rPr>
        <w:t>Předmětem posouzení bude předpoklad naplnění projektem doporučení a opatření k naplnění cílů uvedených v kapitole 4.2. Strategie reformy psychiatrické péče.</w:t>
      </w:r>
      <w:r w:rsidRPr="00130B11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</w:p>
    <w:p w14:paraId="45D89BFB" w14:textId="77777777" w:rsidR="00130B11" w:rsidRPr="00130B11" w:rsidRDefault="00130B11" w:rsidP="00130B11">
      <w:pPr>
        <w:suppressAutoHyphens/>
        <w:spacing w:after="200" w:line="276" w:lineRule="auto"/>
        <w:contextualSpacing/>
        <w:jc w:val="both"/>
        <w:rPr>
          <w:rFonts w:ascii="Arial" w:eastAsia="MS Mincho" w:hAnsi="Arial" w:cs="Arial"/>
          <w:sz w:val="22"/>
          <w:szCs w:val="22"/>
          <w:lang w:eastAsia="ja-JP"/>
        </w:rPr>
      </w:pPr>
    </w:p>
    <w:p w14:paraId="18447F73" w14:textId="77777777" w:rsidR="00F2613F" w:rsidRDefault="00F2613F" w:rsidP="00FE5814">
      <w:pPr>
        <w:rPr>
          <w:rFonts w:eastAsia="MS Mincho"/>
          <w:lang w:eastAsia="ja-JP"/>
        </w:rPr>
      </w:pPr>
    </w:p>
    <w:p w14:paraId="6161E237" w14:textId="6DA050ED" w:rsidR="00130B11" w:rsidRPr="00130B11" w:rsidRDefault="00130B11" w:rsidP="00FE5814">
      <w:pPr>
        <w:ind w:left="1560"/>
        <w:rPr>
          <w:rFonts w:eastAsia="MS Mincho"/>
          <w:sz w:val="22"/>
          <w:szCs w:val="22"/>
          <w:lang w:eastAsia="ja-JP"/>
        </w:rPr>
      </w:pPr>
    </w:p>
    <w:sectPr w:rsidR="00130B11" w:rsidRPr="00130B11" w:rsidSect="001422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D4602" w14:textId="77777777" w:rsidR="00E524FE" w:rsidRDefault="00E524FE" w:rsidP="00634381">
      <w:r>
        <w:separator/>
      </w:r>
    </w:p>
  </w:endnote>
  <w:endnote w:type="continuationSeparator" w:id="0">
    <w:p w14:paraId="3BBDCEAF" w14:textId="77777777" w:rsidR="00E524FE" w:rsidRDefault="00E524F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charset w:val="00"/>
    <w:family w:val="auto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524FE" w:rsidRPr="00E47FC1" w14:paraId="605A5E41" w14:textId="77777777" w:rsidTr="00076409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D75439D" w14:textId="77777777" w:rsidR="00E524FE" w:rsidRPr="00E47FC1" w:rsidRDefault="00E524FE" w:rsidP="0007640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6AF91A9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73E000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0655784" w14:textId="77777777" w:rsidR="00E524FE" w:rsidRPr="00E47FC1" w:rsidRDefault="00E524FE" w:rsidP="0007640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ADB0BA4" w14:textId="1498124B" w:rsidR="00E524FE" w:rsidRPr="00E47FC1" w:rsidRDefault="00E524FE" w:rsidP="0007640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52A3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52A3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5DECEFD" w14:textId="77777777" w:rsidR="00E524FE" w:rsidRDefault="00E52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F9EF" w14:textId="77777777" w:rsidR="00E524FE" w:rsidRDefault="00E524FE" w:rsidP="00634381">
      <w:r>
        <w:separator/>
      </w:r>
    </w:p>
  </w:footnote>
  <w:footnote w:type="continuationSeparator" w:id="0">
    <w:p w14:paraId="2945270B" w14:textId="77777777" w:rsidR="00E524FE" w:rsidRDefault="00E524FE" w:rsidP="00634381">
      <w:r>
        <w:continuationSeparator/>
      </w:r>
    </w:p>
  </w:footnote>
  <w:footnote w:id="1">
    <w:p w14:paraId="4603B181" w14:textId="03BB972A" w:rsidR="00E524FE" w:rsidRPr="0066277A" w:rsidRDefault="00E524FE" w:rsidP="008A4059">
      <w:pPr>
        <w:pStyle w:val="Textpoznpodarou"/>
        <w:jc w:val="both"/>
      </w:pPr>
      <w:r w:rsidRPr="00296BAB">
        <w:rPr>
          <w:rStyle w:val="Znakapoznpodarou"/>
        </w:rPr>
        <w:footnoteRef/>
      </w:r>
      <w:r w:rsidRPr="00296BAB">
        <w:t xml:space="preserve">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Stacionářem se rozumí stacionární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péče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jako druh ambulantní zdravotní péče</w:t>
      </w:r>
      <w:r>
        <w:rPr>
          <w:rFonts w:ascii="Arial" w:eastAsia="MS Mincho" w:hAnsi="Arial" w:cs="Arial"/>
          <w:bCs/>
          <w:color w:val="000000"/>
          <w:lang w:eastAsia="ja-JP"/>
        </w:rPr>
        <w:t>,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 xml:space="preserve"> jejímž účelem je poskytování zdravotní péče pacientům, jejichž zdravotní stav vyžaduje opakované denní pos</w:t>
      </w:r>
      <w:r w:rsidR="00157037">
        <w:rPr>
          <w:rFonts w:ascii="Arial" w:eastAsia="MS Mincho" w:hAnsi="Arial" w:cs="Arial"/>
          <w:bCs/>
          <w:color w:val="000000"/>
          <w:lang w:eastAsia="ja-JP"/>
        </w:rPr>
        <w:t xml:space="preserve">kytování ambulantní péče. (viz </w:t>
      </w:r>
      <w:r w:rsidRPr="00296BAB">
        <w:rPr>
          <w:rFonts w:ascii="Arial" w:eastAsia="MS Mincho" w:hAnsi="Arial" w:cs="Arial"/>
          <w:bCs/>
          <w:color w:val="000000"/>
          <w:lang w:eastAsia="ja-JP"/>
        </w:rPr>
        <w:t>§ 7 odst. 2 písm. c) zákona č. 372/2011 Sb.</w:t>
      </w:r>
    </w:p>
  </w:footnote>
  <w:footnote w:id="2">
    <w:p w14:paraId="16BD6CB8" w14:textId="77777777" w:rsidR="00E524FE" w:rsidRDefault="00E524FE" w:rsidP="008A4059">
      <w:pPr>
        <w:pStyle w:val="Textpoznpodarou"/>
        <w:jc w:val="both"/>
      </w:pPr>
      <w:r w:rsidRPr="001347D1">
        <w:rPr>
          <w:rStyle w:val="Znakapoznpodarou"/>
        </w:rPr>
        <w:footnoteRef/>
      </w:r>
      <w:r w:rsidRPr="001347D1">
        <w:t xml:space="preserve"> 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V souladu se zákonem č. 372/2011 Sb. se jedná o poskytovatele zdravotních služeb formou ambulantní péče</w:t>
      </w:r>
      <w:r>
        <w:rPr>
          <w:rFonts w:ascii="Arial" w:eastAsia="MS Mincho" w:hAnsi="Arial" w:cs="Arial"/>
          <w:bCs/>
          <w:color w:val="000000"/>
          <w:lang w:eastAsia="ja-JP"/>
        </w:rPr>
        <w:t xml:space="preserve"> v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 xml:space="preserve"> odbornostech dle Standardu ambulantní psychiatrické péče a rozšířené ambulantní péče o osoby s duševním onemocněním (dále jen ambulance s rozšířenou péčí) </w:t>
      </w:r>
      <w:r>
        <w:rPr>
          <w:rFonts w:ascii="Arial" w:eastAsia="MS Mincho" w:hAnsi="Arial" w:cs="Arial"/>
          <w:bCs/>
          <w:color w:val="000000"/>
          <w:lang w:eastAsia="ja-JP"/>
        </w:rPr>
        <w:t>- kapitola 3</w:t>
      </w:r>
      <w:r w:rsidRPr="001347D1">
        <w:rPr>
          <w:rFonts w:ascii="Arial" w:eastAsia="MS Mincho" w:hAnsi="Arial" w:cs="Arial"/>
          <w:bCs/>
          <w:color w:val="000000"/>
          <w:lang w:eastAsia="ja-JP"/>
        </w:rPr>
        <w:t>.</w:t>
      </w:r>
    </w:p>
  </w:footnote>
  <w:footnote w:id="3">
    <w:p w14:paraId="7C0093ED" w14:textId="77777777" w:rsidR="00E524FE" w:rsidRPr="00786CB5" w:rsidRDefault="00E524FE" w:rsidP="00130B11">
      <w:pPr>
        <w:jc w:val="both"/>
        <w:rPr>
          <w:rFonts w:ascii="Arial" w:eastAsia="MS Mincho" w:hAnsi="Arial" w:cs="Arial"/>
          <w:lang w:eastAsia="ja-JP"/>
        </w:rPr>
      </w:pPr>
      <w:r>
        <w:rPr>
          <w:rStyle w:val="Znakapoznpodarou"/>
        </w:rPr>
        <w:footnoteRef/>
      </w:r>
      <w:r>
        <w:t xml:space="preserve"> 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Multidisciplinárním přístupem se rozumí koordinovaná spolupráce více profesí ze zdravotní a sociální oblasti, jejímž účelem je zabezpečení komplexní péče. Mezi základní činnosti patří porady multidisciplinárního týmu za účelem flexibilní koordinace činnosti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 jednotlivých profesí v zájmu</w:t>
      </w:r>
      <w:r w:rsidRPr="00786CB5">
        <w:rPr>
          <w:rFonts w:ascii="Arial" w:eastAsia="MS Mincho" w:hAnsi="Arial" w:cs="Arial"/>
          <w:lang w:eastAsia="ja-JP"/>
        </w:rPr>
        <w:t xml:space="preserve"> </w:t>
      </w:r>
      <w:r w:rsidRPr="00F93897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uživatele služby a komplexní plánování dlouhodobé péče s definováním konkrétních úkolů jednotlivých profesí.</w:t>
      </w:r>
    </w:p>
    <w:p w14:paraId="3D37D712" w14:textId="51635CD0" w:rsidR="00E524FE" w:rsidRPr="0066277A" w:rsidRDefault="00E524FE" w:rsidP="00130B11">
      <w:pPr>
        <w:jc w:val="both"/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</w:pP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Multidisciplinární tým je tým odborníků, kteří se společně podílejí na zajištění potřeb duševně nemocného. Cílem týmu je komplexní koordinovaná komunitní péče. Tým pracuje obvykle metodou </w:t>
      </w:r>
      <w:r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>případového vedení</w:t>
      </w:r>
      <w:r w:rsidRPr="0066277A">
        <w:rPr>
          <w:rFonts w:ascii="Arial" w:eastAsia="MS Mincho" w:hAnsi="Arial" w:cs="Arial"/>
          <w:bCs/>
          <w:color w:val="000000"/>
          <w:sz w:val="20"/>
          <w:szCs w:val="20"/>
          <w:lang w:eastAsia="ja-JP"/>
        </w:rPr>
        <w:t xml:space="preserve">, práce týmu je orientovaná na klienta, multidisciplinární tým je v každodenním kontaktu a sdílí jedno pracoviště.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468B2" w14:textId="77777777" w:rsidR="00E524FE" w:rsidRDefault="00E524FE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1E6DE51" wp14:editId="60EB82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B917060" w14:textId="77777777" w:rsidR="00E524FE" w:rsidRDefault="00E52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3A6"/>
    <w:multiLevelType w:val="hybridMultilevel"/>
    <w:tmpl w:val="42B0D066"/>
    <w:lvl w:ilvl="0" w:tplc="1996CD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930FF"/>
    <w:multiLevelType w:val="hybridMultilevel"/>
    <w:tmpl w:val="E5208F7E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8588A"/>
    <w:multiLevelType w:val="hybridMultilevel"/>
    <w:tmpl w:val="67D8397A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F45BA"/>
    <w:multiLevelType w:val="hybridMultilevel"/>
    <w:tmpl w:val="51B4C6F4"/>
    <w:lvl w:ilvl="0" w:tplc="69BCE9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8E5E70"/>
    <w:multiLevelType w:val="hybridMultilevel"/>
    <w:tmpl w:val="9386DFBE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4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5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1"/>
  </w:num>
  <w:num w:numId="16">
    <w:abstractNumId w:val="14"/>
  </w:num>
  <w:num w:numId="17">
    <w:abstractNumId w:val="13"/>
  </w:num>
  <w:num w:numId="18">
    <w:abstractNumId w:val="26"/>
  </w:num>
  <w:num w:numId="19">
    <w:abstractNumId w:val="6"/>
  </w:num>
  <w:num w:numId="20">
    <w:abstractNumId w:val="23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0"/>
  </w:num>
  <w:num w:numId="26">
    <w:abstractNumId w:val="2"/>
  </w:num>
  <w:num w:numId="27">
    <w:abstractNumId w:val="12"/>
  </w:num>
  <w:num w:numId="28">
    <w:abstractNumId w:val="2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43414"/>
    <w:rsid w:val="00057399"/>
    <w:rsid w:val="00057C7F"/>
    <w:rsid w:val="00070FE9"/>
    <w:rsid w:val="000713F8"/>
    <w:rsid w:val="00076409"/>
    <w:rsid w:val="000D25B3"/>
    <w:rsid w:val="000F24BE"/>
    <w:rsid w:val="000F75B7"/>
    <w:rsid w:val="001028C8"/>
    <w:rsid w:val="00106418"/>
    <w:rsid w:val="00130B11"/>
    <w:rsid w:val="00131AD7"/>
    <w:rsid w:val="00141C5B"/>
    <w:rsid w:val="001422BE"/>
    <w:rsid w:val="00147F34"/>
    <w:rsid w:val="0015003C"/>
    <w:rsid w:val="00150AC1"/>
    <w:rsid w:val="00155A3F"/>
    <w:rsid w:val="001563EE"/>
    <w:rsid w:val="00157037"/>
    <w:rsid w:val="00161D23"/>
    <w:rsid w:val="001707EC"/>
    <w:rsid w:val="00174CA1"/>
    <w:rsid w:val="001C1713"/>
    <w:rsid w:val="001C37DF"/>
    <w:rsid w:val="001E18AA"/>
    <w:rsid w:val="001F097B"/>
    <w:rsid w:val="00200268"/>
    <w:rsid w:val="00204D9A"/>
    <w:rsid w:val="00213558"/>
    <w:rsid w:val="0021750B"/>
    <w:rsid w:val="00221B02"/>
    <w:rsid w:val="002265AB"/>
    <w:rsid w:val="00230395"/>
    <w:rsid w:val="00231F50"/>
    <w:rsid w:val="0024080A"/>
    <w:rsid w:val="0025243F"/>
    <w:rsid w:val="002748BB"/>
    <w:rsid w:val="00286C01"/>
    <w:rsid w:val="00287124"/>
    <w:rsid w:val="002A4867"/>
    <w:rsid w:val="002B0FCB"/>
    <w:rsid w:val="002B6138"/>
    <w:rsid w:val="002C177C"/>
    <w:rsid w:val="002D5F48"/>
    <w:rsid w:val="002E7896"/>
    <w:rsid w:val="003016FE"/>
    <w:rsid w:val="00304473"/>
    <w:rsid w:val="0031403F"/>
    <w:rsid w:val="00320082"/>
    <w:rsid w:val="003229C3"/>
    <w:rsid w:val="00324CD8"/>
    <w:rsid w:val="00331484"/>
    <w:rsid w:val="00333014"/>
    <w:rsid w:val="0033728D"/>
    <w:rsid w:val="003406BB"/>
    <w:rsid w:val="00342CA4"/>
    <w:rsid w:val="00346D17"/>
    <w:rsid w:val="0037370B"/>
    <w:rsid w:val="003771A2"/>
    <w:rsid w:val="00391624"/>
    <w:rsid w:val="003926EC"/>
    <w:rsid w:val="003A442E"/>
    <w:rsid w:val="003A775F"/>
    <w:rsid w:val="003A7A28"/>
    <w:rsid w:val="003C3DDB"/>
    <w:rsid w:val="003C5A20"/>
    <w:rsid w:val="003E1C3C"/>
    <w:rsid w:val="00401451"/>
    <w:rsid w:val="00403A84"/>
    <w:rsid w:val="00421366"/>
    <w:rsid w:val="004258B6"/>
    <w:rsid w:val="00462166"/>
    <w:rsid w:val="00474DA9"/>
    <w:rsid w:val="004750AA"/>
    <w:rsid w:val="0048292B"/>
    <w:rsid w:val="00482EA1"/>
    <w:rsid w:val="00482F73"/>
    <w:rsid w:val="004849AE"/>
    <w:rsid w:val="00486EE4"/>
    <w:rsid w:val="004A1556"/>
    <w:rsid w:val="004A2396"/>
    <w:rsid w:val="004A323F"/>
    <w:rsid w:val="004B4FF1"/>
    <w:rsid w:val="004B53A3"/>
    <w:rsid w:val="004C1F8F"/>
    <w:rsid w:val="004D5B5B"/>
    <w:rsid w:val="00517878"/>
    <w:rsid w:val="005211DB"/>
    <w:rsid w:val="00526E33"/>
    <w:rsid w:val="00526EDC"/>
    <w:rsid w:val="00534FBF"/>
    <w:rsid w:val="0053729A"/>
    <w:rsid w:val="00544145"/>
    <w:rsid w:val="00550C6F"/>
    <w:rsid w:val="0056072C"/>
    <w:rsid w:val="00567C2D"/>
    <w:rsid w:val="00575D74"/>
    <w:rsid w:val="00584A2F"/>
    <w:rsid w:val="00585341"/>
    <w:rsid w:val="00596086"/>
    <w:rsid w:val="005A254F"/>
    <w:rsid w:val="005B2F43"/>
    <w:rsid w:val="005B541D"/>
    <w:rsid w:val="005C62A0"/>
    <w:rsid w:val="005D26A8"/>
    <w:rsid w:val="005E5868"/>
    <w:rsid w:val="005E7F63"/>
    <w:rsid w:val="005F741D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A3C31"/>
    <w:rsid w:val="006D6D28"/>
    <w:rsid w:val="006E5C82"/>
    <w:rsid w:val="006E72F1"/>
    <w:rsid w:val="006F285F"/>
    <w:rsid w:val="006F41E9"/>
    <w:rsid w:val="00714EBA"/>
    <w:rsid w:val="007175CF"/>
    <w:rsid w:val="00720A47"/>
    <w:rsid w:val="00722201"/>
    <w:rsid w:val="007269F2"/>
    <w:rsid w:val="00740ED6"/>
    <w:rsid w:val="00760270"/>
    <w:rsid w:val="0076431E"/>
    <w:rsid w:val="007852CE"/>
    <w:rsid w:val="00786536"/>
    <w:rsid w:val="0078659D"/>
    <w:rsid w:val="007A2125"/>
    <w:rsid w:val="007B1648"/>
    <w:rsid w:val="007C0AB0"/>
    <w:rsid w:val="007C2F05"/>
    <w:rsid w:val="007D5110"/>
    <w:rsid w:val="007D6374"/>
    <w:rsid w:val="00844A16"/>
    <w:rsid w:val="00844F3C"/>
    <w:rsid w:val="00847B5E"/>
    <w:rsid w:val="00852A30"/>
    <w:rsid w:val="00863444"/>
    <w:rsid w:val="0087780E"/>
    <w:rsid w:val="00895CD7"/>
    <w:rsid w:val="008A4059"/>
    <w:rsid w:val="008A5F96"/>
    <w:rsid w:val="008B0769"/>
    <w:rsid w:val="008B26DE"/>
    <w:rsid w:val="008E260A"/>
    <w:rsid w:val="008F70DE"/>
    <w:rsid w:val="00900F86"/>
    <w:rsid w:val="0090559D"/>
    <w:rsid w:val="0092570C"/>
    <w:rsid w:val="00932786"/>
    <w:rsid w:val="009343D5"/>
    <w:rsid w:val="00946395"/>
    <w:rsid w:val="009505CE"/>
    <w:rsid w:val="00952FC0"/>
    <w:rsid w:val="00991CCA"/>
    <w:rsid w:val="0099386B"/>
    <w:rsid w:val="009B0D61"/>
    <w:rsid w:val="009B49AE"/>
    <w:rsid w:val="009C3507"/>
    <w:rsid w:val="009D1B0A"/>
    <w:rsid w:val="009D5E0D"/>
    <w:rsid w:val="009E4F57"/>
    <w:rsid w:val="00A24831"/>
    <w:rsid w:val="00A6666A"/>
    <w:rsid w:val="00A67C37"/>
    <w:rsid w:val="00A71E4E"/>
    <w:rsid w:val="00A73F93"/>
    <w:rsid w:val="00A74CDE"/>
    <w:rsid w:val="00A768F1"/>
    <w:rsid w:val="00A87D82"/>
    <w:rsid w:val="00AA6DF7"/>
    <w:rsid w:val="00AA6E68"/>
    <w:rsid w:val="00AB755F"/>
    <w:rsid w:val="00AC20FD"/>
    <w:rsid w:val="00AC4029"/>
    <w:rsid w:val="00AC73FE"/>
    <w:rsid w:val="00B32019"/>
    <w:rsid w:val="00B32AB8"/>
    <w:rsid w:val="00B454D4"/>
    <w:rsid w:val="00B524BF"/>
    <w:rsid w:val="00B55EB2"/>
    <w:rsid w:val="00B7197B"/>
    <w:rsid w:val="00B8276E"/>
    <w:rsid w:val="00B910D8"/>
    <w:rsid w:val="00B9669A"/>
    <w:rsid w:val="00BD1469"/>
    <w:rsid w:val="00BD4468"/>
    <w:rsid w:val="00BE0092"/>
    <w:rsid w:val="00BE0662"/>
    <w:rsid w:val="00BE2D5E"/>
    <w:rsid w:val="00BE6DB9"/>
    <w:rsid w:val="00BF29F6"/>
    <w:rsid w:val="00BF4CBF"/>
    <w:rsid w:val="00C0286A"/>
    <w:rsid w:val="00C053B0"/>
    <w:rsid w:val="00C23F14"/>
    <w:rsid w:val="00C24C75"/>
    <w:rsid w:val="00C25EF7"/>
    <w:rsid w:val="00C40768"/>
    <w:rsid w:val="00C418C2"/>
    <w:rsid w:val="00C501C4"/>
    <w:rsid w:val="00C65B56"/>
    <w:rsid w:val="00C85696"/>
    <w:rsid w:val="00CB4939"/>
    <w:rsid w:val="00CB588B"/>
    <w:rsid w:val="00CC21DF"/>
    <w:rsid w:val="00CF07BC"/>
    <w:rsid w:val="00CF4451"/>
    <w:rsid w:val="00CF5985"/>
    <w:rsid w:val="00D04B31"/>
    <w:rsid w:val="00D33570"/>
    <w:rsid w:val="00D42CC7"/>
    <w:rsid w:val="00D72128"/>
    <w:rsid w:val="00D77E91"/>
    <w:rsid w:val="00DA1946"/>
    <w:rsid w:val="00DA4909"/>
    <w:rsid w:val="00DA4F64"/>
    <w:rsid w:val="00DA5275"/>
    <w:rsid w:val="00DA67EE"/>
    <w:rsid w:val="00DC0DD9"/>
    <w:rsid w:val="00DD48DD"/>
    <w:rsid w:val="00DF0CF6"/>
    <w:rsid w:val="00E019A6"/>
    <w:rsid w:val="00E02710"/>
    <w:rsid w:val="00E02D46"/>
    <w:rsid w:val="00E11701"/>
    <w:rsid w:val="00E20FDB"/>
    <w:rsid w:val="00E44831"/>
    <w:rsid w:val="00E524FE"/>
    <w:rsid w:val="00E616B5"/>
    <w:rsid w:val="00E86085"/>
    <w:rsid w:val="00E92956"/>
    <w:rsid w:val="00E93FBD"/>
    <w:rsid w:val="00EA1AD2"/>
    <w:rsid w:val="00EB0EA0"/>
    <w:rsid w:val="00EB4303"/>
    <w:rsid w:val="00EB5348"/>
    <w:rsid w:val="00EC190D"/>
    <w:rsid w:val="00EF2FE4"/>
    <w:rsid w:val="00F02008"/>
    <w:rsid w:val="00F11638"/>
    <w:rsid w:val="00F2613F"/>
    <w:rsid w:val="00F31F10"/>
    <w:rsid w:val="00F33CAB"/>
    <w:rsid w:val="00F44F0F"/>
    <w:rsid w:val="00F45CCF"/>
    <w:rsid w:val="00F5156A"/>
    <w:rsid w:val="00F63713"/>
    <w:rsid w:val="00F70BB4"/>
    <w:rsid w:val="00F92E1F"/>
    <w:rsid w:val="00FA79F9"/>
    <w:rsid w:val="00FB0D2C"/>
    <w:rsid w:val="00FC3F4B"/>
    <w:rsid w:val="00FE2F41"/>
    <w:rsid w:val="00FE5814"/>
    <w:rsid w:val="00FE780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8708E35"/>
  <w15:docId w15:val="{7C93B12E-3E34-41B0-B86C-A43FD2EB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B96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E17E0-B722-40B5-BC3C-0EEE1971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1099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13</cp:revision>
  <cp:lastPrinted>2017-02-20T07:50:00Z</cp:lastPrinted>
  <dcterms:created xsi:type="dcterms:W3CDTF">2017-03-21T09:12:00Z</dcterms:created>
  <dcterms:modified xsi:type="dcterms:W3CDTF">2019-11-04T08:16:00Z</dcterms:modified>
</cp:coreProperties>
</file>